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00545A0A" w:rsidP="7B5C40BA" w:rsidRDefault="004F46FD" w14:paraId="672A6659" wp14:textId="092E69D7">
      <w:pPr>
        <w:jc w:val="left"/>
      </w:pPr>
      <w:r>
        <w:drawing>
          <wp:inline xmlns:wp14="http://schemas.microsoft.com/office/word/2010/wordprocessingDrawing" wp14:editId="1F266E0A" wp14:anchorId="269F0DB3">
            <wp:extent cx="2546757" cy="662469"/>
            <wp:effectExtent l="0" t="0" r="0" b="0"/>
            <wp:docPr id="719229299" name="" title=""/>
            <wp:cNvGraphicFramePr>
              <a:graphicFrameLocks noChangeAspect="1"/>
            </wp:cNvGraphicFramePr>
            <a:graphic>
              <a:graphicData uri="http://schemas.openxmlformats.org/drawingml/2006/picture">
                <pic:pic>
                  <pic:nvPicPr>
                    <pic:cNvPr id="0" name=""/>
                    <pic:cNvPicPr/>
                  </pic:nvPicPr>
                  <pic:blipFill>
                    <a:blip r:embed="R5cf6bbbd80df4037">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546757" cy="662469"/>
                    </a:xfrm>
                    <a:prstGeom prst="rect">
                      <a:avLst/>
                    </a:prstGeom>
                  </pic:spPr>
                </pic:pic>
              </a:graphicData>
            </a:graphic>
          </wp:inline>
        </w:drawing>
      </w:r>
      <w:r w:rsidR="4141B27C">
        <w:rPr/>
        <w:t xml:space="preserve">                                                      </w:t>
      </w:r>
      <w:r>
        <w:drawing>
          <wp:inline xmlns:wp14="http://schemas.microsoft.com/office/word/2010/wordprocessingDrawing" wp14:editId="60E612EE" wp14:anchorId="63172F18">
            <wp:extent cx="1657350" cy="488117"/>
            <wp:effectExtent l="0" t="0" r="0" b="0"/>
            <wp:docPr id="2109892684" name="" title=""/>
            <wp:cNvGraphicFramePr>
              <a:graphicFrameLocks noChangeAspect="1"/>
            </wp:cNvGraphicFramePr>
            <a:graphic>
              <a:graphicData uri="http://schemas.openxmlformats.org/drawingml/2006/picture">
                <pic:pic>
                  <pic:nvPicPr>
                    <pic:cNvPr id="0" name=""/>
                    <pic:cNvPicPr/>
                  </pic:nvPicPr>
                  <pic:blipFill>
                    <a:blip r:embed="R6e09a95279514bf2">
                      <a:extLst>
                        <a:ext xmlns:a="http://schemas.openxmlformats.org/drawingml/2006/main" uri="{28A0092B-C50C-407E-A947-70E740481C1C}">
                          <a14:useLocalDpi val="0"/>
                        </a:ext>
                      </a:extLst>
                    </a:blip>
                    <a:srcRect l="0" t="0" r="0" b="5611"/>
                    <a:stretch>
                      <a:fillRect/>
                    </a:stretch>
                  </pic:blipFill>
                  <pic:spPr>
                    <a:xfrm>
                      <a:off x="0" y="0"/>
                      <a:ext cx="1657350" cy="488117"/>
                    </a:xfrm>
                    <a:prstGeom prst="rect">
                      <a:avLst/>
                    </a:prstGeom>
                  </pic:spPr>
                </pic:pic>
              </a:graphicData>
            </a:graphic>
          </wp:inline>
        </w:drawing>
      </w:r>
    </w:p>
    <w:p xmlns:wp14="http://schemas.microsoft.com/office/word/2010/wordml" w:rsidR="00545A0A" w:rsidP="2CBFA43A" w:rsidRDefault="00545A0A" w14:paraId="5DAB6C7B" wp14:textId="17A1940F">
      <w:pPr>
        <w:pStyle w:val="Normal"/>
        <w:jc w:val="center"/>
        <w:rPr>
          <w:rFonts w:ascii="Calibri" w:hAnsi="Calibri" w:eastAsia="Calibri" w:cs="Calibri"/>
          <w:i w:val="1"/>
          <w:iCs w:val="1"/>
        </w:rPr>
      </w:pPr>
    </w:p>
    <w:p xmlns:wp14="http://schemas.microsoft.com/office/word/2010/wordml" w:rsidR="00545A0A" w:rsidP="224AC8CF" w:rsidRDefault="00545A0A" w14:paraId="5A39BBE3" wp14:textId="1638142C">
      <w:pPr>
        <w:pStyle w:val="Normal"/>
        <w:jc w:val="left"/>
        <w:rPr>
          <w:rFonts w:ascii="Calibri" w:hAnsi="Calibri" w:eastAsia="Calibri" w:cs="Calibri"/>
          <w:i w:val="0"/>
          <w:iCs w:val="0"/>
          <w:sz w:val="24"/>
          <w:szCs w:val="24"/>
        </w:rPr>
      </w:pPr>
      <w:r w:rsidRPr="224AC8CF" w:rsidR="224AC8CF">
        <w:rPr>
          <w:rFonts w:ascii="Calibri" w:hAnsi="Calibri" w:eastAsia="Calibri" w:cs="Calibri"/>
          <w:b w:val="1"/>
          <w:bCs w:val="1"/>
          <w:sz w:val="32"/>
          <w:szCs w:val="32"/>
        </w:rPr>
        <w:t>What to expect when you make a referral to Zephyr's counselling service</w:t>
      </w:r>
      <w:r w:rsidRPr="224AC8CF" w:rsidR="224AC8CF">
        <w:rPr>
          <w:rFonts w:ascii="Calibri" w:hAnsi="Calibri" w:eastAsia="Calibri" w:cs="Calibri"/>
          <w:b w:val="1"/>
          <w:bCs w:val="1"/>
          <w:sz w:val="20"/>
          <w:szCs w:val="20"/>
        </w:rPr>
        <w:t xml:space="preserve"> </w:t>
      </w:r>
      <w:r>
        <w:br/>
      </w:r>
      <w:r>
        <w:br/>
      </w:r>
      <w:r w:rsidRPr="224AC8CF" w:rsidR="224AC8CF">
        <w:rPr>
          <w:rFonts w:ascii="Calibri" w:hAnsi="Calibri" w:eastAsia="Calibri" w:cs="Calibri"/>
          <w:i w:val="0"/>
          <w:iCs w:val="0"/>
          <w:sz w:val="20"/>
          <w:szCs w:val="20"/>
        </w:rPr>
        <w:t>All of us here at Zephyr's appreciate that it can feel emotional to take the first step to find support. We've put together a brief guide to how counselling begins, and what the next part of your journey may look like.</w:t>
      </w:r>
      <w:r>
        <w:br/>
      </w:r>
    </w:p>
    <w:p xmlns:wp14="http://schemas.microsoft.com/office/word/2010/wordml" w:rsidR="00545A0A" w:rsidRDefault="00545A0A" w14:paraId="41C8F396" wp14:textId="77777777">
      <w:pPr>
        <w:rPr>
          <w:rFonts w:ascii="Calibri" w:hAnsi="Calibri" w:eastAsia="Calibri" w:cs="Calibri"/>
          <w:sz w:val="16"/>
          <w:szCs w:val="16"/>
        </w:rPr>
      </w:pPr>
    </w:p>
    <w:p xmlns:wp14="http://schemas.microsoft.com/office/word/2010/wordml" w:rsidR="00545A0A" w:rsidP="25255EB6" w:rsidRDefault="004F46FD" w14:paraId="0AE766D4" wp14:textId="1C46F2AD">
      <w:pPr>
        <w:pStyle w:val="ListParagraph"/>
        <w:numPr>
          <w:ilvl w:val="0"/>
          <w:numId w:val="5"/>
        </w:numPr>
        <w:rPr>
          <w:rFonts w:ascii="Calibri" w:hAnsi="Calibri" w:eastAsia="Calibri" w:cs="Calibri"/>
          <w:sz w:val="24"/>
          <w:szCs w:val="24"/>
        </w:rPr>
      </w:pPr>
      <w:r w:rsidRPr="224AC8CF" w:rsidR="224AC8CF">
        <w:rPr>
          <w:rFonts w:ascii="Calibri" w:hAnsi="Calibri" w:eastAsia="Calibri" w:cs="Calibri"/>
          <w:sz w:val="22"/>
          <w:szCs w:val="22"/>
        </w:rPr>
        <w:t xml:space="preserve">When you (or someone acting on your behalf) submits a referral request for counselling, it will come through to our admin team. We will aim to respond to your request within 1 week. If you haven’t already completed a referral form, we will send you one to fill out and return to us. </w:t>
      </w:r>
      <w:r>
        <w:br/>
      </w:r>
    </w:p>
    <w:p xmlns:wp14="http://schemas.microsoft.com/office/word/2010/wordml" w:rsidR="00545A0A" w:rsidP="25255EB6" w:rsidRDefault="004F46FD" w14:paraId="2619EC73" wp14:textId="3F5CAEB0">
      <w:pPr>
        <w:pStyle w:val="ListParagraph"/>
        <w:numPr>
          <w:ilvl w:val="0"/>
          <w:numId w:val="5"/>
        </w:numPr>
        <w:rPr>
          <w:rFonts w:ascii="Calibri" w:hAnsi="Calibri" w:eastAsia="Calibri" w:cs="Calibri"/>
          <w:sz w:val="24"/>
          <w:szCs w:val="24"/>
        </w:rPr>
      </w:pPr>
      <w:r w:rsidRPr="224AC8CF" w:rsidR="224AC8CF">
        <w:rPr>
          <w:rFonts w:ascii="Calibri" w:hAnsi="Calibri" w:eastAsia="Calibri" w:cs="Calibri"/>
          <w:sz w:val="22"/>
          <w:szCs w:val="22"/>
        </w:rPr>
        <w:t xml:space="preserve">Once we receive your referral form, and providing you have included all the information we require, we’ll be in touch to confirm that we have added you to our waiting list. We will do our best to provide you with an estimated waiting time, and will update you accordingly if this changes. </w:t>
      </w:r>
    </w:p>
    <w:p xmlns:wp14="http://schemas.microsoft.com/office/word/2010/wordml" w:rsidR="00545A0A" w:rsidP="1ADFFF0E" w:rsidRDefault="004F46FD" w14:paraId="2C4F4853" wp14:textId="61053843">
      <w:pPr>
        <w:rPr>
          <w:rFonts w:ascii="Calibri" w:hAnsi="Calibri" w:eastAsia="Calibri" w:cs="Calibri"/>
          <w:sz w:val="22"/>
          <w:szCs w:val="22"/>
        </w:rPr>
      </w:pPr>
    </w:p>
    <w:p xmlns:wp14="http://schemas.microsoft.com/office/word/2010/wordml" w:rsidR="00545A0A" w:rsidP="25255EB6" w:rsidRDefault="004F46FD" w14:paraId="0E6A5F8B" wp14:textId="427A3F10">
      <w:pPr>
        <w:pStyle w:val="ListParagraph"/>
        <w:numPr>
          <w:ilvl w:val="0"/>
          <w:numId w:val="5"/>
        </w:numPr>
        <w:ind/>
        <w:rPr>
          <w:rFonts w:ascii="Calibri" w:hAnsi="Calibri" w:eastAsia="Calibri" w:cs="Calibri"/>
          <w:sz w:val="24"/>
          <w:szCs w:val="24"/>
        </w:rPr>
      </w:pPr>
      <w:r w:rsidRPr="224AC8CF" w:rsidR="224AC8CF">
        <w:rPr>
          <w:rFonts w:ascii="Calibri" w:hAnsi="Calibri" w:eastAsia="Calibri" w:cs="Calibri"/>
          <w:sz w:val="22"/>
          <w:szCs w:val="22"/>
        </w:rPr>
        <w:t xml:space="preserve">Once you reach the top of our waiting list, a member of our counselling team will be in touch via email to find a mutually suitable time to schedule your first counselling session. Zephyr’s currently work with 5 counsellors, Andy, Kymm, Rachael, Manisha and Martin. </w:t>
      </w:r>
      <w:r>
        <w:br/>
      </w:r>
    </w:p>
    <w:p xmlns:wp14="http://schemas.microsoft.com/office/word/2010/wordml" w:rsidR="00545A0A" w:rsidP="25255EB6" w:rsidRDefault="004F46FD" w14:paraId="7D10B192" wp14:textId="72A6BE6A">
      <w:pPr>
        <w:pStyle w:val="ListParagraph"/>
        <w:numPr>
          <w:ilvl w:val="0"/>
          <w:numId w:val="5"/>
        </w:numPr>
        <w:ind/>
        <w:rPr>
          <w:rFonts w:ascii="Calibri" w:hAnsi="Calibri" w:eastAsia="Calibri" w:cs="Calibri"/>
          <w:sz w:val="24"/>
          <w:szCs w:val="24"/>
        </w:rPr>
      </w:pPr>
      <w:r w:rsidRPr="25255EB6" w:rsidR="25255EB6">
        <w:rPr>
          <w:rFonts w:ascii="Calibri" w:hAnsi="Calibri" w:eastAsia="Calibri" w:cs="Calibri"/>
          <w:sz w:val="22"/>
          <w:szCs w:val="22"/>
        </w:rPr>
        <w:t xml:space="preserve">Your first session is a safe space for you to share your loss experience in total confidentiality. Your counsellor will help answer any questions you might have about the counselling process, and explore what kind of support you may need. Your counsellor will also ask you to read and sign a consent agreement between them, yourself, and Zephyr's. </w:t>
      </w:r>
      <w:r>
        <w:br/>
      </w:r>
    </w:p>
    <w:p xmlns:wp14="http://schemas.microsoft.com/office/word/2010/wordml" w:rsidR="00545A0A" w:rsidP="25255EB6" w:rsidRDefault="004F46FD" w14:paraId="308159B4" wp14:textId="59C488D8">
      <w:pPr>
        <w:pStyle w:val="ListParagraph"/>
        <w:numPr>
          <w:ilvl w:val="0"/>
          <w:numId w:val="5"/>
        </w:numPr>
        <w:ind/>
        <w:rPr>
          <w:rFonts w:ascii="Calibri" w:hAnsi="Calibri" w:eastAsia="Calibri" w:cs="Calibri"/>
          <w:sz w:val="24"/>
          <w:szCs w:val="24"/>
        </w:rPr>
      </w:pPr>
      <w:r w:rsidRPr="13FF52C0" w:rsidR="13FF52C0">
        <w:rPr>
          <w:rFonts w:ascii="Calibri" w:hAnsi="Calibri" w:eastAsia="Calibri" w:cs="Calibri"/>
          <w:sz w:val="22"/>
          <w:szCs w:val="22"/>
        </w:rPr>
        <w:t xml:space="preserve">Between yourself and your counsellor you will schedule your upcoming dates for future sessions either weekly or fortnightly. We offer 12 free sessions of counselling, and each session runs for 50 minutes. These will be held either online or at our counselling room in Sherwood Community Centre (unless you have made alternative arrangements to have counselling at another location.) </w:t>
      </w:r>
    </w:p>
    <w:p xmlns:wp14="http://schemas.microsoft.com/office/word/2010/wordml" w:rsidR="00545A0A" w:rsidP="2CBFA43A" w:rsidRDefault="004F46FD" w14:paraId="676FE0DB" wp14:textId="33A510DE">
      <w:pPr>
        <w:pStyle w:val="Normal"/>
        <w:ind w:left="0"/>
        <w:rPr>
          <w:rFonts w:ascii="Calibri" w:hAnsi="Calibri" w:eastAsia="Calibri" w:cs="Calibri"/>
          <w:sz w:val="22"/>
          <w:szCs w:val="22"/>
        </w:rPr>
      </w:pPr>
    </w:p>
    <w:p xmlns:wp14="http://schemas.microsoft.com/office/word/2010/wordml" w:rsidR="00545A0A" w:rsidP="25255EB6" w:rsidRDefault="004F46FD" w14:paraId="0B051ED0" wp14:textId="2ABD474F">
      <w:pPr>
        <w:pStyle w:val="ListParagraph"/>
        <w:numPr>
          <w:ilvl w:val="0"/>
          <w:numId w:val="5"/>
        </w:numPr>
        <w:ind/>
        <w:rPr>
          <w:rFonts w:ascii="Calibri" w:hAnsi="Calibri" w:eastAsia="Calibri" w:cs="Calibri"/>
          <w:sz w:val="24"/>
          <w:szCs w:val="24"/>
        </w:rPr>
      </w:pPr>
      <w:r w:rsidRPr="13FF52C0" w:rsidR="13FF52C0">
        <w:rPr>
          <w:rFonts w:ascii="Calibri" w:hAnsi="Calibri" w:eastAsia="Calibri" w:cs="Calibri"/>
          <w:sz w:val="22"/>
          <w:szCs w:val="22"/>
        </w:rPr>
        <w:t xml:space="preserve">After your first session, future communication will be with your counsellor, e.g. if you need to postpone or rearrange an appointment. You can still get in touch with the admin team at Zephyr’s if there is anything else you need to discuss. </w:t>
      </w:r>
    </w:p>
    <w:p xmlns:wp14="http://schemas.microsoft.com/office/word/2010/wordml" w:rsidR="00545A0A" w:rsidP="1ADFFF0E" w:rsidRDefault="004F46FD" w14:paraId="22EA10ED" wp14:textId="511C2633">
      <w:pPr>
        <w:pStyle w:val="Normal"/>
        <w:ind w:left="0"/>
      </w:pPr>
    </w:p>
    <w:p xmlns:wp14="http://schemas.microsoft.com/office/word/2010/wordml" w:rsidR="00545A0A" w:rsidP="4E8E0897" w:rsidRDefault="004F46FD" w14:paraId="33ABB091" wp14:textId="718C677A">
      <w:pPr>
        <w:pStyle w:val="ListParagraph"/>
        <w:numPr>
          <w:ilvl w:val="0"/>
          <w:numId w:val="5"/>
        </w:numPr>
        <w:ind/>
        <w:rPr>
          <w:rFonts w:ascii="Calibri" w:hAnsi="Calibri" w:eastAsia="Calibri" w:cs="Calibri"/>
          <w:sz w:val="22"/>
          <w:szCs w:val="22"/>
        </w:rPr>
      </w:pPr>
      <w:r w:rsidRPr="36E78C9B" w:rsidR="36E78C9B">
        <w:rPr>
          <w:rFonts w:ascii="Calibri" w:hAnsi="Calibri" w:eastAsia="Calibri" w:cs="Calibri"/>
          <w:sz w:val="22"/>
          <w:szCs w:val="22"/>
        </w:rPr>
        <w:t xml:space="preserve">There is no obligation to continue your sessions if counselling doesn’t feel right for you, but we do encourage you to discuss this with your counsellor before you end your counselling journey. You can re-refer at any time in the future and rejoin the waiting list. If for any reason you feel your counsellor isn’t a good match, please email Zephyr’s team and let us know. We can have a chat about your needs and we will endeavour to match you with a different counsellor. </w:t>
      </w:r>
    </w:p>
    <w:p xmlns:wp14="http://schemas.microsoft.com/office/word/2010/wordml" w:rsidR="00545A0A" w:rsidP="25255EB6" w:rsidRDefault="004F46FD" w14:paraId="064C532D" wp14:textId="5EBAE677">
      <w:pPr>
        <w:pStyle w:val="ListParagraph"/>
        <w:ind w:left="720"/>
        <w:rPr>
          <w:rFonts w:ascii="Calibri" w:hAnsi="Calibri" w:eastAsia="Calibri" w:cs="Calibri"/>
          <w:sz w:val="24"/>
          <w:szCs w:val="24"/>
        </w:rPr>
      </w:pPr>
    </w:p>
    <w:p xmlns:wp14="http://schemas.microsoft.com/office/word/2010/wordml" w:rsidR="00545A0A" w:rsidP="25255EB6" w:rsidRDefault="004F46FD" w14:paraId="6CDF2397" wp14:textId="742476B9">
      <w:pPr>
        <w:pStyle w:val="ListParagraph"/>
        <w:numPr>
          <w:ilvl w:val="0"/>
          <w:numId w:val="5"/>
        </w:numPr>
        <w:ind/>
        <w:rPr>
          <w:rFonts w:ascii="Calibri" w:hAnsi="Calibri" w:eastAsia="Calibri" w:cs="Calibri"/>
          <w:sz w:val="24"/>
          <w:szCs w:val="24"/>
        </w:rPr>
      </w:pPr>
      <w:r w:rsidRPr="36E78C9B" w:rsidR="36E78C9B">
        <w:rPr>
          <w:rFonts w:ascii="Calibri" w:hAnsi="Calibri" w:eastAsia="Calibri" w:cs="Calibri"/>
          <w:sz w:val="22"/>
          <w:szCs w:val="22"/>
        </w:rPr>
        <w:t>At the end of your sessions, we will ask you to complete a short evaluation form. Your thoughts and feedback help us to continue to improve our service, and keep providing support for others.</w:t>
      </w:r>
      <w:r>
        <w:br/>
      </w:r>
      <w:r w:rsidRPr="36E78C9B" w:rsidR="36E78C9B">
        <w:rPr>
          <w:rFonts w:ascii="Calibri" w:hAnsi="Calibri" w:eastAsia="Calibri" w:cs="Calibri"/>
          <w:sz w:val="22"/>
          <w:szCs w:val="22"/>
        </w:rPr>
        <w:t xml:space="preserve"> </w:t>
      </w:r>
    </w:p>
    <w:p xmlns:wp14="http://schemas.microsoft.com/office/word/2010/wordml" w:rsidR="00545A0A" w:rsidP="36E78C9B" w:rsidRDefault="004F46FD" w14:paraId="494AB0C3" wp14:textId="0AC348AE">
      <w:pPr>
        <w:pStyle w:val="Normal"/>
        <w:ind w:left="0"/>
        <w:rPr>
          <w:rFonts w:ascii="Calibri" w:hAnsi="Calibri" w:eastAsia="Calibri" w:cs="Calibri"/>
          <w:i w:val="1"/>
          <w:iCs w:val="1"/>
          <w:sz w:val="22"/>
          <w:szCs w:val="22"/>
        </w:rPr>
      </w:pPr>
      <w:r>
        <w:br/>
      </w:r>
      <w:r w:rsidRPr="36E78C9B" w:rsidR="36E78C9B">
        <w:rPr>
          <w:rFonts w:ascii="Calibri" w:hAnsi="Calibri" w:eastAsia="Calibri" w:cs="Calibri"/>
          <w:i w:val="0"/>
          <w:iCs w:val="0"/>
          <w:sz w:val="20"/>
          <w:szCs w:val="20"/>
        </w:rPr>
        <w:t xml:space="preserve">To learn more about the other support we have on offer, you can visit the Zephyr’s website for further information. If you have any general enquiries about counselling, please contact us at </w:t>
      </w:r>
      <w:hyperlink r:id="Re718a57a9dc74fe6">
        <w:r w:rsidRPr="36E78C9B" w:rsidR="36E78C9B">
          <w:rPr>
            <w:rStyle w:val="Hyperlink"/>
            <w:rFonts w:ascii="Calibri" w:hAnsi="Calibri" w:eastAsia="Calibri" w:cs="Calibri"/>
            <w:i w:val="0"/>
            <w:iCs w:val="0"/>
            <w:sz w:val="20"/>
            <w:szCs w:val="20"/>
          </w:rPr>
          <w:t>admin@zephyrsnottingham.org.uk</w:t>
        </w:r>
      </w:hyperlink>
    </w:p>
    <w:p w:rsidR="3761AC67" w:rsidP="3761AC67" w:rsidRDefault="3761AC67" w14:paraId="2C299AAC" w14:textId="3610E2AE">
      <w:pPr>
        <w:ind w:left="0"/>
      </w:pPr>
    </w:p>
    <w:p w:rsidR="5DB9495E" w:rsidP="224AC8CF" w:rsidRDefault="5DB9495E" w14:paraId="7DBD7A6C" w14:textId="1705F5B4">
      <w:pPr>
        <w:pStyle w:val="Normal"/>
        <w:ind w:left="0"/>
        <w:rPr>
          <w:rFonts w:ascii="Calibri" w:hAnsi="Calibri" w:eastAsia="Calibri" w:cs="Calibri"/>
          <w:i w:val="0"/>
          <w:iCs w:val="0"/>
          <w:sz w:val="20"/>
          <w:szCs w:val="20"/>
        </w:rPr>
      </w:pPr>
    </w:p>
    <w:sectPr w:rsidR="00545A0A">
      <w:pgSz w:w="11906" w:h="16838" w:orient="portrait"/>
      <w:pgMar w:top="850" w:right="1020" w:bottom="737" w:left="102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a70ef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cc1f3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a1bcd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ece6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b01c9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268c6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A0A"/>
    <w:rsid w:val="004F46FD"/>
    <w:rsid w:val="00545A0A"/>
    <w:rsid w:val="01711F61"/>
    <w:rsid w:val="0D33FC06"/>
    <w:rsid w:val="13FF52C0"/>
    <w:rsid w:val="16ED4C23"/>
    <w:rsid w:val="19E05F0E"/>
    <w:rsid w:val="1ADFFF0E"/>
    <w:rsid w:val="1DE71844"/>
    <w:rsid w:val="224AC8CF"/>
    <w:rsid w:val="25255EB6"/>
    <w:rsid w:val="2C3589B4"/>
    <w:rsid w:val="2CBFA43A"/>
    <w:rsid w:val="2D055BCC"/>
    <w:rsid w:val="36E78C9B"/>
    <w:rsid w:val="3761AC67"/>
    <w:rsid w:val="39A18147"/>
    <w:rsid w:val="3A33FF3D"/>
    <w:rsid w:val="4141B27C"/>
    <w:rsid w:val="4E8E0897"/>
    <w:rsid w:val="52324CCD"/>
    <w:rsid w:val="5DB9495E"/>
    <w:rsid w:val="60C02BF7"/>
    <w:rsid w:val="61F75B00"/>
    <w:rsid w:val="7079EB5F"/>
    <w:rsid w:val="72065D3B"/>
    <w:rsid w:val="7B33BE34"/>
    <w:rsid w:val="7B5C40BA"/>
    <w:rsid w:val="7D61D1D6"/>
    <w:rsid w:val="7E37E2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96407BF"/>
  <w15:docId w15:val="{E2FD599C-778B-435D-857F-D2FF23A863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sz w:val="24"/>
        <w:szCs w:val="24"/>
        <w:lang w:val="en-GB"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55" w:type="dxa"/>
        <w:left w:w="52" w:type="dxa"/>
        <w:bottom w:w="55" w:type="dxa"/>
        <w:right w:w="55"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numbering" Target="numbering.xml" Id="Re3648bb19a9e4bc2" /><Relationship Type="http://schemas.openxmlformats.org/officeDocument/2006/relationships/image" Target="/media/image3.png" Id="R5cf6bbbd80df4037" /><Relationship Type="http://schemas.openxmlformats.org/officeDocument/2006/relationships/image" Target="/media/image5.png" Id="R6e09a95279514bf2" /><Relationship Type="http://schemas.openxmlformats.org/officeDocument/2006/relationships/hyperlink" Target="mailto:admin@zephyrsnottingham.org.uk" TargetMode="External" Id="Re718a57a9dc74fe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Zephyrs Nottingham</lastModifiedBy>
  <revision>29</revision>
  <dcterms:created xsi:type="dcterms:W3CDTF">2024-02-08T11:18:00.0000000Z</dcterms:created>
  <dcterms:modified xsi:type="dcterms:W3CDTF">2025-04-02T17:40:28.6818047Z</dcterms:modified>
</coreProperties>
</file>